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37A" w:rsidRDefault="0094337A" w:rsidP="0094337A">
      <w:pPr>
        <w:pStyle w:val="NoSpacing"/>
        <w:rPr>
          <w:lang w:eastAsia="en-NZ"/>
        </w:rPr>
      </w:pPr>
      <w:bookmarkStart w:id="0" w:name="p2"/>
      <w:bookmarkEnd w:id="0"/>
    </w:p>
    <w:p w:rsidR="0094337A" w:rsidRPr="0094337A" w:rsidRDefault="0094337A" w:rsidP="0094337A">
      <w:pPr>
        <w:pStyle w:val="NoSpacing"/>
        <w:jc w:val="center"/>
        <w:rPr>
          <w:b/>
          <w:lang w:eastAsia="en-NZ"/>
        </w:rPr>
      </w:pPr>
      <w:r w:rsidRPr="0094337A">
        <w:rPr>
          <w:b/>
          <w:lang w:eastAsia="en-NZ"/>
        </w:rPr>
        <w:t>Newton's second law of motion</w:t>
      </w:r>
    </w:p>
    <w:p w:rsidR="0094337A" w:rsidRPr="0094337A" w:rsidRDefault="0094337A" w:rsidP="0094337A">
      <w:pPr>
        <w:pStyle w:val="NoSpacing"/>
        <w:rPr>
          <w:lang w:eastAsia="en-NZ"/>
        </w:rPr>
      </w:pPr>
      <w:r w:rsidRPr="0094337A">
        <w:rPr>
          <w:lang w:eastAsia="en-NZ"/>
        </w:rPr>
        <w:t xml:space="preserve">Newton's second law of motion pertains to the behaviour of objects for </w:t>
      </w:r>
      <w:r w:rsidRPr="0094337A">
        <w:rPr>
          <w:i/>
          <w:lang w:eastAsia="en-NZ"/>
        </w:rPr>
        <w:t xml:space="preserve">which all existing forces are </w:t>
      </w:r>
      <w:r w:rsidRPr="0094337A">
        <w:rPr>
          <w:i/>
          <w:u w:val="single"/>
          <w:lang w:eastAsia="en-NZ"/>
        </w:rPr>
        <w:t>not</w:t>
      </w:r>
      <w:r w:rsidRPr="0094337A">
        <w:rPr>
          <w:i/>
          <w:lang w:eastAsia="en-NZ"/>
        </w:rPr>
        <w:t xml:space="preserve"> balanced</w:t>
      </w:r>
      <w:r w:rsidRPr="0094337A">
        <w:rPr>
          <w:lang w:eastAsia="en-NZ"/>
        </w:rPr>
        <w:t xml:space="preserve">. The second law states that the acceleration of an object is dependent upon two variables - the </w:t>
      </w:r>
      <w:hyperlink r:id="rId4" w:history="1">
        <w:r w:rsidRPr="0094337A">
          <w:rPr>
            <w:color w:val="0000FF"/>
            <w:u w:val="single"/>
            <w:lang w:eastAsia="en-NZ"/>
          </w:rPr>
          <w:t xml:space="preserve">net </w:t>
        </w:r>
        <w:r w:rsidRPr="0094337A">
          <w:rPr>
            <w:color w:val="0000FF"/>
            <w:u w:val="single"/>
            <w:lang w:eastAsia="en-NZ"/>
          </w:rPr>
          <w:t>f</w:t>
        </w:r>
        <w:r w:rsidRPr="0094337A">
          <w:rPr>
            <w:color w:val="0000FF"/>
            <w:u w:val="single"/>
            <w:lang w:eastAsia="en-NZ"/>
          </w:rPr>
          <w:t>orce</w:t>
        </w:r>
      </w:hyperlink>
      <w:r w:rsidRPr="0094337A">
        <w:rPr>
          <w:lang w:eastAsia="en-NZ"/>
        </w:rPr>
        <w:t xml:space="preserve"> acting upon the object and the mass of the object. The acceleration of an object depends directly upon the net force acting upon the object, and inversely upon the mass of the object. As the force acting upon an object is increased, the acceleration of the object is increased. As the mass of an object is increased, the acceleration of the object is decreased.</w:t>
      </w:r>
    </w:p>
    <w:p w:rsidR="0094337A" w:rsidRPr="0094337A" w:rsidRDefault="0094337A" w:rsidP="0094337A">
      <w:pPr>
        <w:pStyle w:val="NoSpacing"/>
        <w:rPr>
          <w:lang w:eastAsia="en-NZ"/>
        </w:rPr>
      </w:pPr>
      <w:r>
        <w:rPr>
          <w:b/>
          <w:bCs/>
          <w:noProof/>
          <w:lang w:eastAsia="en-NZ"/>
        </w:rPr>
        <w:drawing>
          <wp:inline distT="0" distB="0" distL="0" distR="0">
            <wp:extent cx="2162175" cy="1704975"/>
            <wp:effectExtent l="19050" t="0" r="9525" b="0"/>
            <wp:docPr id="1" name="Picture 1" descr="http://www.glenbrook.k12.il.us/GBSSCI/PHYS/CLASS/newtlaws/u2l3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lenbrook.k12.il.us/GBSSCI/PHYS/CLASS/newtlaws/u2l3a2.gif"/>
                    <pic:cNvPicPr>
                      <a:picLocks noChangeAspect="1" noChangeArrowheads="1"/>
                    </pic:cNvPicPr>
                  </pic:nvPicPr>
                  <pic:blipFill>
                    <a:blip r:embed="rId5"/>
                    <a:srcRect/>
                    <a:stretch>
                      <a:fillRect/>
                    </a:stretch>
                  </pic:blipFill>
                  <pic:spPr bwMode="auto">
                    <a:xfrm>
                      <a:off x="0" y="0"/>
                      <a:ext cx="2162175" cy="1704975"/>
                    </a:xfrm>
                    <a:prstGeom prst="rect">
                      <a:avLst/>
                    </a:prstGeom>
                    <a:noFill/>
                    <a:ln w="9525">
                      <a:noFill/>
                      <a:miter lim="800000"/>
                      <a:headEnd/>
                      <a:tailEnd/>
                    </a:ln>
                  </pic:spPr>
                </pic:pic>
              </a:graphicData>
            </a:graphic>
          </wp:inline>
        </w:drawing>
      </w:r>
    </w:p>
    <w:p w:rsidR="0094337A" w:rsidRPr="0094337A" w:rsidRDefault="0094337A" w:rsidP="0094337A">
      <w:pPr>
        <w:pStyle w:val="NoSpacing"/>
        <w:rPr>
          <w:b/>
          <w:bCs/>
          <w:sz w:val="27"/>
          <w:szCs w:val="27"/>
          <w:lang w:eastAsia="en-NZ"/>
        </w:rPr>
      </w:pPr>
      <w:r w:rsidRPr="0094337A">
        <w:rPr>
          <w:b/>
          <w:bCs/>
          <w:sz w:val="27"/>
          <w:szCs w:val="27"/>
          <w:lang w:eastAsia="en-NZ"/>
        </w:rPr>
        <w:t> </w:t>
      </w:r>
    </w:p>
    <w:p w:rsidR="0094337A" w:rsidRPr="0094337A" w:rsidRDefault="0094337A" w:rsidP="0094337A">
      <w:pPr>
        <w:pStyle w:val="NoSpacing"/>
        <w:rPr>
          <w:lang w:eastAsia="en-NZ"/>
        </w:rPr>
      </w:pPr>
      <w:bookmarkStart w:id="1" w:name="p3"/>
      <w:bookmarkStart w:id="2" w:name="Second"/>
      <w:bookmarkEnd w:id="1"/>
      <w:bookmarkEnd w:id="2"/>
      <w:r w:rsidRPr="0094337A">
        <w:rPr>
          <w:lang w:eastAsia="en-NZ"/>
        </w:rPr>
        <w:t>Newton's second law of motion can be formally stated as follows:</w:t>
      </w:r>
    </w:p>
    <w:p w:rsidR="0094337A" w:rsidRPr="0094337A" w:rsidRDefault="0094337A" w:rsidP="0094337A">
      <w:pPr>
        <w:pStyle w:val="NoSpacing"/>
        <w:pBdr>
          <w:top w:val="single" w:sz="4" w:space="1" w:color="auto"/>
          <w:left w:val="single" w:sz="4" w:space="4" w:color="auto"/>
          <w:bottom w:val="single" w:sz="4" w:space="1" w:color="auto"/>
          <w:right w:val="single" w:sz="4" w:space="4" w:color="auto"/>
        </w:pBdr>
        <w:rPr>
          <w:i/>
          <w:sz w:val="24"/>
          <w:lang w:eastAsia="en-NZ"/>
        </w:rPr>
      </w:pPr>
      <w:r w:rsidRPr="0094337A">
        <w:rPr>
          <w:i/>
          <w:sz w:val="24"/>
          <w:lang w:eastAsia="en-NZ"/>
        </w:rPr>
        <w:t>The acceleration of an object as produced by a net force is directly proportional to the magnitude of the net force, in the same direction as the net force, and inversely proportional to the mass of the object.</w:t>
      </w:r>
    </w:p>
    <w:p w:rsidR="0094337A" w:rsidRPr="0094337A" w:rsidRDefault="0094337A" w:rsidP="0094337A">
      <w:pPr>
        <w:pStyle w:val="NoSpacing"/>
        <w:rPr>
          <w:lang w:eastAsia="en-NZ"/>
        </w:rPr>
      </w:pPr>
      <w:r w:rsidRPr="0094337A">
        <w:rPr>
          <w:lang w:eastAsia="en-NZ"/>
        </w:rPr>
        <w:t>This verbal statement can be expressed in equation form as follows:</w:t>
      </w:r>
    </w:p>
    <w:p w:rsidR="0094337A" w:rsidRPr="0094337A" w:rsidRDefault="0094337A" w:rsidP="0094337A">
      <w:pPr>
        <w:pStyle w:val="NoSpacing"/>
        <w:pBdr>
          <w:top w:val="single" w:sz="4" w:space="1" w:color="auto"/>
          <w:left w:val="single" w:sz="4" w:space="4" w:color="auto"/>
          <w:bottom w:val="single" w:sz="4" w:space="1" w:color="auto"/>
          <w:right w:val="single" w:sz="4" w:space="4" w:color="auto"/>
        </w:pBdr>
        <w:rPr>
          <w:b/>
          <w:bCs/>
          <w:sz w:val="27"/>
          <w:szCs w:val="27"/>
          <w:lang w:eastAsia="en-NZ"/>
        </w:rPr>
      </w:pPr>
      <w:r w:rsidRPr="0094337A">
        <w:rPr>
          <w:b/>
          <w:bCs/>
          <w:color w:val="FF0000"/>
          <w:sz w:val="27"/>
          <w:szCs w:val="27"/>
          <w:lang w:eastAsia="en-NZ"/>
        </w:rPr>
        <w:t xml:space="preserve">a = </w:t>
      </w:r>
      <w:proofErr w:type="spellStart"/>
      <w:r w:rsidRPr="0094337A">
        <w:rPr>
          <w:b/>
          <w:bCs/>
          <w:color w:val="FF0000"/>
          <w:sz w:val="27"/>
          <w:szCs w:val="27"/>
          <w:lang w:eastAsia="en-NZ"/>
        </w:rPr>
        <w:t>F</w:t>
      </w:r>
      <w:r w:rsidRPr="0094337A">
        <w:rPr>
          <w:b/>
          <w:bCs/>
          <w:color w:val="FF0000"/>
          <w:sz w:val="27"/>
          <w:szCs w:val="27"/>
          <w:vertAlign w:val="subscript"/>
          <w:lang w:eastAsia="en-NZ"/>
        </w:rPr>
        <w:t>net</w:t>
      </w:r>
      <w:proofErr w:type="spellEnd"/>
      <w:r w:rsidRPr="0094337A">
        <w:rPr>
          <w:b/>
          <w:bCs/>
          <w:color w:val="FF0000"/>
          <w:sz w:val="27"/>
          <w:szCs w:val="27"/>
          <w:lang w:eastAsia="en-NZ"/>
        </w:rPr>
        <w:t xml:space="preserve"> / m</w:t>
      </w:r>
    </w:p>
    <w:p w:rsidR="0094337A" w:rsidRPr="0094337A" w:rsidRDefault="0094337A" w:rsidP="0094337A">
      <w:pPr>
        <w:pStyle w:val="NoSpacing"/>
        <w:rPr>
          <w:lang w:eastAsia="en-NZ"/>
        </w:rPr>
      </w:pPr>
      <w:r w:rsidRPr="0094337A">
        <w:rPr>
          <w:lang w:eastAsia="en-NZ"/>
        </w:rPr>
        <w:t>The above equation is often rearranged to a more familiar form as shown below. The net force is equated to the product of the mass times the acceleration.</w:t>
      </w:r>
    </w:p>
    <w:p w:rsidR="0094337A" w:rsidRPr="0094337A" w:rsidRDefault="0094337A" w:rsidP="0094337A">
      <w:pPr>
        <w:pStyle w:val="NoSpacing"/>
        <w:pBdr>
          <w:top w:val="single" w:sz="4" w:space="1" w:color="auto"/>
          <w:left w:val="single" w:sz="4" w:space="4" w:color="auto"/>
          <w:bottom w:val="single" w:sz="4" w:space="1" w:color="auto"/>
          <w:right w:val="single" w:sz="4" w:space="4" w:color="auto"/>
        </w:pBdr>
        <w:rPr>
          <w:b/>
          <w:bCs/>
          <w:sz w:val="27"/>
          <w:szCs w:val="27"/>
          <w:lang w:eastAsia="en-NZ"/>
        </w:rPr>
      </w:pPr>
      <w:proofErr w:type="spellStart"/>
      <w:r w:rsidRPr="0094337A">
        <w:rPr>
          <w:b/>
          <w:bCs/>
          <w:color w:val="FF0000"/>
          <w:sz w:val="27"/>
          <w:szCs w:val="27"/>
          <w:lang w:eastAsia="en-NZ"/>
        </w:rPr>
        <w:t>F</w:t>
      </w:r>
      <w:r w:rsidRPr="0094337A">
        <w:rPr>
          <w:b/>
          <w:bCs/>
          <w:color w:val="FF0000"/>
          <w:sz w:val="27"/>
          <w:szCs w:val="27"/>
          <w:vertAlign w:val="subscript"/>
          <w:lang w:eastAsia="en-NZ"/>
        </w:rPr>
        <w:t>net</w:t>
      </w:r>
      <w:proofErr w:type="spellEnd"/>
      <w:r w:rsidRPr="0094337A">
        <w:rPr>
          <w:b/>
          <w:bCs/>
          <w:color w:val="FF0000"/>
          <w:sz w:val="27"/>
          <w:szCs w:val="27"/>
          <w:lang w:eastAsia="en-NZ"/>
        </w:rPr>
        <w:t xml:space="preserve"> = m * a</w:t>
      </w:r>
      <w:r>
        <w:rPr>
          <w:noProof/>
          <w:lang w:eastAsia="en-NZ"/>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047750" cy="1228725"/>
            <wp:effectExtent l="19050" t="0" r="0" b="0"/>
            <wp:wrapSquare wrapText="bothSides"/>
            <wp:docPr id="4" name="Picture 2" descr="http://www.glenbrook.k12.il.us/GBSSCI/PHYS/CLASS/newtlaws/u2l3a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lenbrook.k12.il.us/GBSSCI/PHYS/CLASS/newtlaws/u2l3a4.gif"/>
                    <pic:cNvPicPr>
                      <a:picLocks noChangeAspect="1" noChangeArrowheads="1"/>
                    </pic:cNvPicPr>
                  </pic:nvPicPr>
                  <pic:blipFill>
                    <a:blip r:embed="rId6"/>
                    <a:srcRect/>
                    <a:stretch>
                      <a:fillRect/>
                    </a:stretch>
                  </pic:blipFill>
                  <pic:spPr bwMode="auto">
                    <a:xfrm>
                      <a:off x="0" y="0"/>
                      <a:ext cx="1047750" cy="1228725"/>
                    </a:xfrm>
                    <a:prstGeom prst="rect">
                      <a:avLst/>
                    </a:prstGeom>
                    <a:noFill/>
                    <a:ln w="9525">
                      <a:noFill/>
                      <a:miter lim="800000"/>
                      <a:headEnd/>
                      <a:tailEnd/>
                    </a:ln>
                  </pic:spPr>
                </pic:pic>
              </a:graphicData>
            </a:graphic>
          </wp:anchor>
        </w:drawing>
      </w:r>
      <w:bookmarkStart w:id="3" w:name="p4"/>
      <w:bookmarkEnd w:id="3"/>
      <w:r w:rsidRPr="0094337A">
        <w:rPr>
          <w:lang w:eastAsia="en-NZ"/>
        </w:rPr>
        <w:t>.</w:t>
      </w:r>
    </w:p>
    <w:p w:rsidR="0094337A" w:rsidRPr="0094337A" w:rsidRDefault="0094337A" w:rsidP="0094337A">
      <w:pPr>
        <w:pStyle w:val="NoSpacing"/>
        <w:rPr>
          <w:lang w:eastAsia="en-NZ"/>
        </w:rPr>
      </w:pPr>
      <w:r w:rsidRPr="0094337A">
        <w:rPr>
          <w:lang w:eastAsia="en-NZ"/>
        </w:rPr>
        <w:t> </w:t>
      </w:r>
    </w:p>
    <w:p w:rsidR="0094337A" w:rsidRPr="0094337A" w:rsidRDefault="0094337A" w:rsidP="0094337A">
      <w:pPr>
        <w:pStyle w:val="NoSpacing"/>
        <w:rPr>
          <w:lang w:eastAsia="en-NZ"/>
        </w:rPr>
      </w:pPr>
      <w:bookmarkStart w:id="4" w:name="p5"/>
      <w:bookmarkStart w:id="5" w:name="units"/>
      <w:bookmarkEnd w:id="4"/>
      <w:bookmarkEnd w:id="5"/>
      <w:r w:rsidRPr="0094337A">
        <w:rPr>
          <w:lang w:eastAsia="en-NZ"/>
        </w:rPr>
        <w:t>Consistent with the above equation, a unit of force is equal to a unit of mass times a unit of acceleration. By substituting standard metric units for force, mass, and acceleration into the above equation, the following unit equivalency can be written.</w:t>
      </w:r>
    </w:p>
    <w:p w:rsidR="0094337A" w:rsidRPr="0094337A" w:rsidRDefault="0094337A" w:rsidP="0094337A">
      <w:pPr>
        <w:pStyle w:val="NoSpacing"/>
        <w:rPr>
          <w:lang w:eastAsia="en-NZ"/>
        </w:rPr>
      </w:pPr>
      <w:r>
        <w:rPr>
          <w:b/>
          <w:bCs/>
          <w:noProof/>
          <w:lang w:eastAsia="en-NZ"/>
        </w:rPr>
        <w:drawing>
          <wp:inline distT="0" distB="0" distL="0" distR="0">
            <wp:extent cx="1266825" cy="257175"/>
            <wp:effectExtent l="19050" t="0" r="9525" b="0"/>
            <wp:docPr id="2" name="Picture 2" descr="http://www.glenbrook.k12.il.us/GBSSCI/PHYS/CLASS/newtlaws/u2l2a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lenbrook.k12.il.us/GBSSCI/PHYS/CLASS/newtlaws/u2l2a2.gif"/>
                    <pic:cNvPicPr>
                      <a:picLocks noChangeAspect="1" noChangeArrowheads="1"/>
                    </pic:cNvPicPr>
                  </pic:nvPicPr>
                  <pic:blipFill>
                    <a:blip r:embed="rId7"/>
                    <a:srcRect/>
                    <a:stretch>
                      <a:fillRect/>
                    </a:stretch>
                  </pic:blipFill>
                  <pic:spPr bwMode="auto">
                    <a:xfrm>
                      <a:off x="0" y="0"/>
                      <a:ext cx="1266825" cy="257175"/>
                    </a:xfrm>
                    <a:prstGeom prst="rect">
                      <a:avLst/>
                    </a:prstGeom>
                    <a:noFill/>
                    <a:ln w="9525">
                      <a:noFill/>
                      <a:miter lim="800000"/>
                      <a:headEnd/>
                      <a:tailEnd/>
                    </a:ln>
                  </pic:spPr>
                </pic:pic>
              </a:graphicData>
            </a:graphic>
          </wp:inline>
        </w:drawing>
      </w:r>
    </w:p>
    <w:p w:rsidR="0094337A" w:rsidRPr="0094337A" w:rsidRDefault="0094337A" w:rsidP="0094337A">
      <w:pPr>
        <w:pStyle w:val="NoSpacing"/>
        <w:pBdr>
          <w:top w:val="single" w:sz="4" w:space="1" w:color="auto"/>
          <w:left w:val="single" w:sz="4" w:space="4" w:color="auto"/>
          <w:bottom w:val="single" w:sz="4" w:space="1" w:color="auto"/>
          <w:right w:val="single" w:sz="4" w:space="4" w:color="auto"/>
        </w:pBdr>
        <w:rPr>
          <w:lang w:eastAsia="en-NZ"/>
        </w:rPr>
      </w:pPr>
      <w:r w:rsidRPr="0094337A">
        <w:rPr>
          <w:lang w:eastAsia="en-NZ"/>
        </w:rPr>
        <w:t>The definition of the standard metric unit of force is stated by the above equation. One Newton is defined as the amount of force required to give a 1-kg mass an acceleration of 1 m/s/s.</w:t>
      </w:r>
    </w:p>
    <w:p w:rsidR="0094337A" w:rsidRPr="0094337A" w:rsidRDefault="0094337A" w:rsidP="0094337A">
      <w:pPr>
        <w:pStyle w:val="NoSpacing"/>
        <w:rPr>
          <w:lang w:eastAsia="en-NZ"/>
        </w:rPr>
      </w:pPr>
      <w:bookmarkStart w:id="6" w:name="p6"/>
      <w:bookmarkStart w:id="7" w:name="relns"/>
      <w:bookmarkEnd w:id="6"/>
      <w:bookmarkEnd w:id="7"/>
    </w:p>
    <w:tbl>
      <w:tblPr>
        <w:tblW w:w="5000" w:type="pct"/>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tblPr>
      <w:tblGrid>
        <w:gridCol w:w="634"/>
        <w:gridCol w:w="2982"/>
        <w:gridCol w:w="1696"/>
        <w:gridCol w:w="3834"/>
      </w:tblGrid>
      <w:tr w:rsidR="0094337A" w:rsidRPr="0094337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b/>
                <w:bCs/>
                <w:sz w:val="27"/>
                <w:szCs w:val="27"/>
                <w:lang w:eastAsia="en-NZ"/>
              </w:rPr>
            </w:pPr>
            <w:r w:rsidRPr="0094337A">
              <w:rPr>
                <w:b/>
                <w:bCs/>
                <w:color w:val="FF0000"/>
                <w:sz w:val="27"/>
                <w:szCs w:val="27"/>
                <w:lang w:eastAsia="en-NZ"/>
              </w:rPr>
              <w:t>Net Force</w:t>
            </w:r>
          </w:p>
          <w:p w:rsidR="0094337A" w:rsidRPr="0094337A" w:rsidRDefault="0094337A" w:rsidP="0094337A">
            <w:pPr>
              <w:pStyle w:val="NoSpacing"/>
              <w:rPr>
                <w:b/>
                <w:bCs/>
                <w:sz w:val="27"/>
                <w:szCs w:val="27"/>
                <w:lang w:eastAsia="en-NZ"/>
              </w:rPr>
            </w:pPr>
            <w:r w:rsidRPr="0094337A">
              <w:rPr>
                <w:b/>
                <w:bCs/>
                <w:color w:val="FF0000"/>
                <w:sz w:val="27"/>
                <w:szCs w:val="27"/>
                <w:lang w:eastAsia="en-NZ"/>
              </w:rPr>
              <w:t>(N)</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b/>
                <w:bCs/>
                <w:sz w:val="27"/>
                <w:szCs w:val="27"/>
                <w:lang w:eastAsia="en-NZ"/>
              </w:rPr>
            </w:pPr>
            <w:r w:rsidRPr="0094337A">
              <w:rPr>
                <w:b/>
                <w:bCs/>
                <w:color w:val="FF0000"/>
                <w:sz w:val="27"/>
                <w:szCs w:val="27"/>
                <w:lang w:eastAsia="en-NZ"/>
              </w:rPr>
              <w:t xml:space="preserve">Mass </w:t>
            </w:r>
          </w:p>
          <w:p w:rsidR="0094337A" w:rsidRPr="0094337A" w:rsidRDefault="0094337A" w:rsidP="0094337A">
            <w:pPr>
              <w:pStyle w:val="NoSpacing"/>
              <w:rPr>
                <w:b/>
                <w:bCs/>
                <w:sz w:val="27"/>
                <w:szCs w:val="27"/>
                <w:lang w:eastAsia="en-NZ"/>
              </w:rPr>
            </w:pPr>
            <w:r w:rsidRPr="0094337A">
              <w:rPr>
                <w:b/>
                <w:bCs/>
                <w:color w:val="FF0000"/>
                <w:sz w:val="27"/>
                <w:szCs w:val="27"/>
                <w:lang w:eastAsia="en-NZ"/>
              </w:rPr>
              <w:t>(kg)</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b/>
                <w:bCs/>
                <w:sz w:val="27"/>
                <w:szCs w:val="27"/>
                <w:lang w:eastAsia="en-NZ"/>
              </w:rPr>
            </w:pPr>
            <w:r w:rsidRPr="0094337A">
              <w:rPr>
                <w:b/>
                <w:bCs/>
                <w:color w:val="FF0000"/>
                <w:sz w:val="27"/>
                <w:szCs w:val="27"/>
                <w:lang w:eastAsia="en-NZ"/>
              </w:rPr>
              <w:t>Acceleration</w:t>
            </w:r>
          </w:p>
          <w:p w:rsidR="0094337A" w:rsidRPr="0094337A" w:rsidRDefault="0094337A" w:rsidP="0094337A">
            <w:pPr>
              <w:pStyle w:val="NoSpacing"/>
              <w:rPr>
                <w:b/>
                <w:bCs/>
                <w:sz w:val="27"/>
                <w:szCs w:val="27"/>
                <w:lang w:eastAsia="en-NZ"/>
              </w:rPr>
            </w:pPr>
            <w:r w:rsidRPr="0094337A">
              <w:rPr>
                <w:b/>
                <w:bCs/>
                <w:color w:val="FF0000"/>
                <w:sz w:val="27"/>
                <w:szCs w:val="27"/>
                <w:lang w:eastAsia="en-NZ"/>
              </w:rPr>
              <w:t>(m/s/s)</w:t>
            </w:r>
          </w:p>
        </w:tc>
      </w:tr>
      <w:tr w:rsidR="0094337A" w:rsidRPr="0094337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p>
        </w:tc>
      </w:tr>
      <w:tr w:rsidR="0094337A" w:rsidRPr="0094337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p>
        </w:tc>
      </w:tr>
      <w:tr w:rsidR="0094337A" w:rsidRPr="0094337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p>
        </w:tc>
      </w:tr>
      <w:tr w:rsidR="0094337A" w:rsidRPr="0094337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5</w:t>
            </w:r>
          </w:p>
        </w:tc>
      </w:tr>
      <w:tr w:rsidR="0094337A" w:rsidRPr="0094337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94337A" w:rsidRPr="0094337A" w:rsidRDefault="0094337A" w:rsidP="0094337A">
            <w:pPr>
              <w:pStyle w:val="NoSpacing"/>
              <w:rPr>
                <w:lang w:eastAsia="en-NZ"/>
              </w:rPr>
            </w:pPr>
            <w:r w:rsidRPr="0094337A">
              <w:rPr>
                <w:lang w:eastAsia="en-NZ"/>
              </w:rPr>
              <w:t>10</w:t>
            </w:r>
          </w:p>
        </w:tc>
      </w:tr>
    </w:tbl>
    <w:p w:rsidR="00510355" w:rsidRDefault="00510355"/>
    <w:sectPr w:rsidR="00510355" w:rsidSect="005103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337A"/>
    <w:rsid w:val="001E4037"/>
    <w:rsid w:val="00510355"/>
    <w:rsid w:val="0094337A"/>
    <w:rsid w:val="00C75AB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355"/>
  </w:style>
  <w:style w:type="paragraph" w:styleId="Heading3">
    <w:name w:val="heading 3"/>
    <w:basedOn w:val="Normal"/>
    <w:link w:val="Heading3Char"/>
    <w:uiPriority w:val="9"/>
    <w:qFormat/>
    <w:rsid w:val="0094337A"/>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4337A"/>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94337A"/>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semiHidden/>
    <w:unhideWhenUsed/>
    <w:rsid w:val="0094337A"/>
    <w:rPr>
      <w:color w:val="0000FF"/>
      <w:u w:val="single"/>
    </w:rPr>
  </w:style>
  <w:style w:type="paragraph" w:styleId="BalloonText">
    <w:name w:val="Balloon Text"/>
    <w:basedOn w:val="Normal"/>
    <w:link w:val="BalloonTextChar"/>
    <w:uiPriority w:val="99"/>
    <w:semiHidden/>
    <w:unhideWhenUsed/>
    <w:rsid w:val="009433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337A"/>
    <w:rPr>
      <w:rFonts w:ascii="Tahoma" w:hAnsi="Tahoma" w:cs="Tahoma"/>
      <w:sz w:val="16"/>
      <w:szCs w:val="16"/>
    </w:rPr>
  </w:style>
  <w:style w:type="paragraph" w:styleId="NoSpacing">
    <w:name w:val="No Spacing"/>
    <w:uiPriority w:val="1"/>
    <w:qFormat/>
    <w:rsid w:val="0094337A"/>
    <w:pPr>
      <w:spacing w:after="0" w:line="240" w:lineRule="auto"/>
    </w:pPr>
  </w:style>
</w:styles>
</file>

<file path=word/webSettings.xml><?xml version="1.0" encoding="utf-8"?>
<w:webSettings xmlns:r="http://schemas.openxmlformats.org/officeDocument/2006/relationships" xmlns:w="http://schemas.openxmlformats.org/wordprocessingml/2006/main">
  <w:divs>
    <w:div w:id="1555045301">
      <w:bodyDiv w:val="1"/>
      <w:marLeft w:val="0"/>
      <w:marRight w:val="0"/>
      <w:marTop w:val="0"/>
      <w:marBottom w:val="0"/>
      <w:divBdr>
        <w:top w:val="none" w:sz="0" w:space="0" w:color="auto"/>
        <w:left w:val="none" w:sz="0" w:space="0" w:color="auto"/>
        <w:bottom w:val="none" w:sz="0" w:space="0" w:color="auto"/>
        <w:right w:val="none" w:sz="0" w:space="0" w:color="auto"/>
      </w:divBdr>
      <w:divsChild>
        <w:div w:id="12153868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091905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gif"/><Relationship Id="rId4" Type="http://schemas.openxmlformats.org/officeDocument/2006/relationships/hyperlink" Target="http://www.glenbrook.k12.il.us/GBSSCI/PHYS/CLASS/newtlaws/u2l2d.html"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264</Words>
  <Characters>1509</Characters>
  <Application>Microsoft Office Word</Application>
  <DocSecurity>0</DocSecurity>
  <Lines>12</Lines>
  <Paragraphs>3</Paragraphs>
  <ScaleCrop>false</ScaleCrop>
  <Company>Cambridge High School</Company>
  <LinksUpToDate>false</LinksUpToDate>
  <CharactersWithSpaces>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2009-03-09T00:54:00Z</cp:lastPrinted>
  <dcterms:created xsi:type="dcterms:W3CDTF">2009-03-09T00:51:00Z</dcterms:created>
  <dcterms:modified xsi:type="dcterms:W3CDTF">2009-03-09T00:54:00Z</dcterms:modified>
</cp:coreProperties>
</file>